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ED13" w14:textId="579448AC" w:rsidR="00243D0E" w:rsidRPr="00243D0E" w:rsidRDefault="00243D0E" w:rsidP="00243D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Примерный список </w:t>
      </w:r>
      <w:r w:rsidRPr="00243D0E">
        <w:rPr>
          <w:rFonts w:ascii="Times New Roman" w:hAnsi="Times New Roman" w:cs="Times New Roman"/>
          <w:b/>
          <w:bCs/>
          <w:sz w:val="28"/>
          <w:szCs w:val="28"/>
        </w:rPr>
        <w:t>книг для чтения</w:t>
      </w:r>
      <w:r w:rsidRPr="0024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летом </w:t>
      </w:r>
      <w:r w:rsidRPr="00243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«Школа XXI века»</w:t>
      </w:r>
      <w:r w:rsidRPr="0024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r w:rsidRPr="0024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4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p w14:paraId="0FC5A4EB" w14:textId="27F6CCA3" w:rsidR="002E5618" w:rsidRDefault="002E5618"/>
    <w:p w14:paraId="658E52EA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Аксаков С.Т. «Аленький цветочек»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980604" w14:textId="560DE83F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Андерсен Г.Х. «Русалочка», «Улитка и розовый куст»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9127771" w14:textId="603B17D3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Астафьев В.П. «Весенний остров», «Конь с розовой гривой»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199561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Бажов П.П. «Серебряное копытце», «Голубая змейка»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8E332E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Булычёв К. «Путешествие Алисы», «Девочка с планеты Земля»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0BC6FD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Велтистов Е.С. «Приключения Электроника»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231DAE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Гаршин В.М. «Сказка о жабе и розе»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F127849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Георгиев С.Г. «Домик солнечного зайца»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553A06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Горький М. «Про Иванушку-дурачка»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F663DF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Даль В.И. «Про мышь зубастую и про воробья богатого»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086C50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Драгунский В.Ю. «На Садовой большое движение»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91860D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D0E">
        <w:rPr>
          <w:rFonts w:ascii="Times New Roman" w:hAnsi="Times New Roman" w:cs="Times New Roman"/>
          <w:color w:val="000000"/>
          <w:sz w:val="28"/>
          <w:szCs w:val="28"/>
        </w:rPr>
        <w:t>Зальтен</w:t>
      </w:r>
      <w:proofErr w:type="spellEnd"/>
      <w:r w:rsidRPr="00243D0E">
        <w:rPr>
          <w:rFonts w:ascii="Times New Roman" w:hAnsi="Times New Roman" w:cs="Times New Roman"/>
          <w:color w:val="000000"/>
          <w:sz w:val="28"/>
          <w:szCs w:val="28"/>
        </w:rPr>
        <w:t xml:space="preserve"> Ф. «</w:t>
      </w:r>
      <w:proofErr w:type="spellStart"/>
      <w:r w:rsidRPr="00243D0E">
        <w:rPr>
          <w:rFonts w:ascii="Times New Roman" w:hAnsi="Times New Roman" w:cs="Times New Roman"/>
          <w:color w:val="000000"/>
          <w:sz w:val="28"/>
          <w:szCs w:val="28"/>
        </w:rPr>
        <w:t>Бемби</w:t>
      </w:r>
      <w:proofErr w:type="spellEnd"/>
      <w:r w:rsidRPr="00243D0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6E866C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Зощенко М. М. «Галоши и мороженое», «Глупая история»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597B36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Иванов С.А. «Зимняя девочка»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A3E16E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D0E">
        <w:rPr>
          <w:rFonts w:ascii="Times New Roman" w:hAnsi="Times New Roman" w:cs="Times New Roman"/>
          <w:color w:val="000000"/>
          <w:sz w:val="28"/>
          <w:szCs w:val="28"/>
        </w:rPr>
        <w:t>Лагерлёф</w:t>
      </w:r>
      <w:proofErr w:type="spellEnd"/>
      <w:r w:rsidRPr="00243D0E">
        <w:rPr>
          <w:rFonts w:ascii="Times New Roman" w:hAnsi="Times New Roman" w:cs="Times New Roman"/>
          <w:color w:val="000000"/>
          <w:sz w:val="28"/>
          <w:szCs w:val="28"/>
        </w:rPr>
        <w:t xml:space="preserve"> С. «Святая ночь», «В Назарете», «Удивительное путешествие Нильса </w:t>
      </w:r>
      <w:proofErr w:type="spellStart"/>
      <w:r w:rsidRPr="00243D0E">
        <w:rPr>
          <w:rFonts w:ascii="Times New Roman" w:hAnsi="Times New Roman" w:cs="Times New Roman"/>
          <w:color w:val="000000"/>
          <w:sz w:val="28"/>
          <w:szCs w:val="28"/>
        </w:rPr>
        <w:t>Хольгерссона</w:t>
      </w:r>
      <w:proofErr w:type="spellEnd"/>
      <w:r w:rsidRPr="00243D0E">
        <w:rPr>
          <w:rFonts w:ascii="Times New Roman" w:hAnsi="Times New Roman" w:cs="Times New Roman"/>
          <w:color w:val="000000"/>
          <w:sz w:val="28"/>
          <w:szCs w:val="28"/>
        </w:rPr>
        <w:t xml:space="preserve"> по Швеции»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19D1F5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Лермонтов М.Ю. «Три пальмы»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6402759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Лесков Н.С. «Лев старца Герасима»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06FBA5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Одоевский В.Ф. «Город в табакерке», «Бедный Гнедко»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DA6363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Паустовский К.Г. «Заячьи лапы», «Похождения жука-носорога»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4EA203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Платонов А.П. «Солдат и царица», «Волшебное кольцо»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B5206D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Пришвин М.М. «Курица на столбах»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122850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Пушкин А.С. «Сказка о золотом петушке»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3019474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Свифт Д. «Путешествие Гулливера»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F38F591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Солженицын А.И. «Утёнок», «Шарик», «Костёр и муравьи»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8721AB5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Твен М. «Приключения Тома Сойера», «Дик Бейкер и его кот»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E431631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 xml:space="preserve">Толкиен Д. «Фермер </w:t>
      </w:r>
      <w:proofErr w:type="spellStart"/>
      <w:r w:rsidRPr="00243D0E">
        <w:rPr>
          <w:rFonts w:ascii="Times New Roman" w:hAnsi="Times New Roman" w:cs="Times New Roman"/>
          <w:color w:val="000000"/>
          <w:sz w:val="28"/>
          <w:szCs w:val="28"/>
        </w:rPr>
        <w:t>Джайлс</w:t>
      </w:r>
      <w:proofErr w:type="spellEnd"/>
      <w:r w:rsidRPr="00243D0E">
        <w:rPr>
          <w:rFonts w:ascii="Times New Roman" w:hAnsi="Times New Roman" w:cs="Times New Roman"/>
          <w:color w:val="000000"/>
          <w:sz w:val="28"/>
          <w:szCs w:val="28"/>
        </w:rPr>
        <w:t xml:space="preserve"> из </w:t>
      </w:r>
      <w:proofErr w:type="spellStart"/>
      <w:r w:rsidRPr="00243D0E">
        <w:rPr>
          <w:rFonts w:ascii="Times New Roman" w:hAnsi="Times New Roman" w:cs="Times New Roman"/>
          <w:color w:val="000000"/>
          <w:sz w:val="28"/>
          <w:szCs w:val="28"/>
        </w:rPr>
        <w:t>Хема</w:t>
      </w:r>
      <w:proofErr w:type="spellEnd"/>
      <w:r w:rsidRPr="00243D0E">
        <w:rPr>
          <w:rFonts w:ascii="Times New Roman" w:hAnsi="Times New Roman" w:cs="Times New Roman"/>
          <w:color w:val="000000"/>
          <w:sz w:val="28"/>
          <w:szCs w:val="28"/>
        </w:rPr>
        <w:t>», «Кузнец из Большого Бутона»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9DDFD7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Толстой А.К. «Илья Муромец»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D869EE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Толстой Л.Н. «Книга для детей: Рассказы, сказки, басни»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568BE7A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Тургенев И.С. «Собака»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F62209F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Ушинский К.Д. «Сумка почтальона», «Слепая лошадь»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E16915" w14:textId="77777777" w:rsidR="00243D0E" w:rsidRP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Чёрный С. «Серебряная ёлка»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1545B8" w14:textId="75DC929F" w:rsidR="00243D0E" w:rsidRDefault="00243D0E" w:rsidP="00243D0E">
      <w:pPr>
        <w:pStyle w:val="a4"/>
        <w:numPr>
          <w:ilvl w:val="0"/>
          <w:numId w:val="1"/>
        </w:numPr>
        <w:spacing w:after="0" w:line="240" w:lineRule="auto"/>
        <w:ind w:left="0" w:firstLine="709"/>
      </w:pPr>
      <w:r w:rsidRPr="00243D0E">
        <w:rPr>
          <w:rFonts w:ascii="Times New Roman" w:hAnsi="Times New Roman" w:cs="Times New Roman"/>
          <w:color w:val="000000"/>
          <w:sz w:val="28"/>
          <w:szCs w:val="28"/>
        </w:rPr>
        <w:t>Чехов А.П. «Беглец», «Детвора»</w:t>
      </w:r>
      <w:r w:rsidRPr="00243D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43D0E">
        <w:rPr>
          <w:rFonts w:ascii="Arial" w:hAnsi="Arial" w:cs="Arial"/>
          <w:color w:val="000000"/>
          <w:sz w:val="21"/>
          <w:szCs w:val="21"/>
        </w:rPr>
        <w:br/>
      </w:r>
      <w:r w:rsidRPr="00243D0E">
        <w:rPr>
          <w:rFonts w:ascii="Arial" w:hAnsi="Arial" w:cs="Arial"/>
          <w:color w:val="000000"/>
          <w:sz w:val="21"/>
          <w:szCs w:val="21"/>
        </w:rPr>
        <w:br/>
      </w:r>
    </w:p>
    <w:sectPr w:rsidR="00243D0E" w:rsidSect="00243D0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C53C8"/>
    <w:multiLevelType w:val="hybridMultilevel"/>
    <w:tmpl w:val="5F825824"/>
    <w:lvl w:ilvl="0" w:tplc="BCE8C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87"/>
    <w:rsid w:val="00243D0E"/>
    <w:rsid w:val="002E5618"/>
    <w:rsid w:val="005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BA5B"/>
  <w15:chartTrackingRefBased/>
  <w15:docId w15:val="{96773085-7A68-4082-B28B-8634B5B5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D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D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Новикова</dc:creator>
  <cp:keywords/>
  <dc:description/>
  <cp:lastModifiedBy>Татьяна Новикова</cp:lastModifiedBy>
  <cp:revision>2</cp:revision>
  <dcterms:created xsi:type="dcterms:W3CDTF">2021-07-09T14:58:00Z</dcterms:created>
  <dcterms:modified xsi:type="dcterms:W3CDTF">2021-07-09T15:04:00Z</dcterms:modified>
</cp:coreProperties>
</file>